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3E" w:rsidRPr="00AB5D99" w:rsidRDefault="00011C92" w:rsidP="00011C92">
      <w:pPr>
        <w:ind w:firstLine="0"/>
        <w:jc w:val="left"/>
        <w:rPr>
          <w:rFonts w:ascii="Arial" w:hAnsi="Arial" w:cs="Arial"/>
          <w:b/>
          <w:color w:val="222222"/>
          <w:szCs w:val="24"/>
          <w:shd w:val="clear" w:color="auto" w:fill="FFFFFF"/>
        </w:rPr>
      </w:pPr>
      <w:r w:rsidRPr="00AB5D99">
        <w:rPr>
          <w:rFonts w:ascii="Arial" w:hAnsi="Arial" w:cs="Arial"/>
          <w:b/>
          <w:color w:val="222222"/>
          <w:szCs w:val="24"/>
          <w:shd w:val="clear" w:color="auto" w:fill="FFFFFF"/>
        </w:rPr>
        <w:t>Федеральный закон от 04.12.2007 № 329-ФЗ</w:t>
      </w:r>
      <w:r w:rsidRPr="00AB5D99">
        <w:rPr>
          <w:rFonts w:ascii="Arial" w:hAnsi="Arial" w:cs="Arial"/>
          <w:b/>
          <w:color w:val="222222"/>
          <w:szCs w:val="24"/>
        </w:rPr>
        <w:br/>
      </w:r>
      <w:r w:rsidRPr="00AB5D99">
        <w:rPr>
          <w:rFonts w:ascii="Arial" w:hAnsi="Arial" w:cs="Arial"/>
          <w:b/>
          <w:color w:val="222222"/>
          <w:szCs w:val="24"/>
          <w:shd w:val="clear" w:color="auto" w:fill="FFFFFF"/>
        </w:rPr>
        <w:t>«О физической культуре и спорте в Российской Федерации»</w:t>
      </w:r>
      <w:bookmarkStart w:id="0" w:name="_GoBack"/>
      <w:bookmarkEnd w:id="0"/>
    </w:p>
    <w:p w:rsidR="00AB5D99" w:rsidRDefault="00AB5D99" w:rsidP="00011C92">
      <w:pPr>
        <w:ind w:firstLine="0"/>
        <w:jc w:val="left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AB5D99" w:rsidRPr="00AB5D99" w:rsidRDefault="00AB5D99" w:rsidP="00AB5D99">
      <w:pPr>
        <w:spacing w:line="240" w:lineRule="auto"/>
        <w:ind w:firstLine="0"/>
        <w:jc w:val="left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AB5D99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9C"/>
          <w:lang w:eastAsia="ru-RU"/>
        </w:rPr>
        <w:t>Статья 26. Предотвращение допинга в спорте и борьба с ним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Допингом в спорте признается нарушение антидопингового правила, в том числе использование или попытка использования субстанции и (или) метода, включенных в перечни субстанций и (или) методов, запрещенных для использования в спорте (далее также - запрещенная субстанция и (или) запрещенный метод).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2. </w:t>
      </w:r>
      <w:proofErr w:type="gram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Предотвращение допинга в спорте и борьба с ним осуществляются в соответствии с Всемирным антидопинговым кодексом, антидопинговыми правилами, утвержденными международными антидопинговыми организациями, и разработанными с учетом указанных кодекса и правил общероссийскими антидопинговыми правилами, утверждаемыми общероссийской антидопинговой организацией в порядке, установленном федеральным органом исполнительной власти в области физической культуры и спорта, по согласованию с ним (далее также - антидопинговые правила).</w:t>
      </w:r>
      <w:proofErr w:type="gram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Общероссийские антидопинговые правила должны </w:t>
      </w:r>
      <w:proofErr w:type="gram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содержать</w:t>
      </w:r>
      <w:proofErr w:type="gram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том числе положения, обязательные для включения в указанные правила в соответствии с Всемирным антидопинговым кодексом.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 Нарушением антидопингового правила являются одно или несколько следующих нарушений: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1) использование или попытка использования спортсменом запрещенной субстанции и (или) запрещенного метода;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2) наличие запрещенных субстанций либо их метаболитов или маркеров в пробе, взятой в соревновательный период или во </w:t>
      </w:r>
      <w:proofErr w:type="spell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внесоревновательный</w:t>
      </w:r>
      <w:proofErr w:type="spell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период из организма спортсмена, а также из организма животного, участвующего в спортивном соревновании;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3) отказ спортсмена явиться на взятие пробы,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4) нарушение требований антидопинговых правил, касающихся доступности спортсмена для взятия у него проб во </w:t>
      </w:r>
      <w:proofErr w:type="spell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внесоревновательный</w:t>
      </w:r>
      <w:proofErr w:type="spell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период, в том числе </w:t>
      </w:r>
      <w:proofErr w:type="spell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непредоставление</w:t>
      </w:r>
      <w:proofErr w:type="spell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информац</w:t>
      </w:r>
      <w:proofErr w:type="gram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ии о е</w:t>
      </w:r>
      <w:proofErr w:type="gram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 местонахождении и его неявка для участия в тестировании;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5) фальсификация или попытка фальсификации элемента </w:t>
      </w:r>
      <w:proofErr w:type="gram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допинг-контроля</w:t>
      </w:r>
      <w:proofErr w:type="gram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6) обладание запрещенными субстанциями и (или) запрещенными методами;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7) распространение запрещенной субстанции и (или) запрещенного метода;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8) использование или попытка использования, назначение или попытка назначения запрещенной субстанции в отношении спортсмена, либо применение или попытка применения в отношении его запрещенного метода, либо иное содействие, связанное с нарушением или попыткой нарушения антидопинговых правил.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3.1. </w:t>
      </w:r>
      <w:proofErr w:type="gram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Осуществление действий, указанных в </w:t>
      </w:r>
      <w:hyperlink r:id="rId5" w:anchor="/document/99/902075039/XA00M2M2M1/" w:tgtFrame="_self" w:history="1">
        <w:r w:rsidRPr="00AB5D99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пунктах 1</w:t>
        </w:r>
      </w:hyperlink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6" w:anchor="/document/99/902075039/XA00MA62N8/" w:tgtFrame="_self" w:history="1">
        <w:r w:rsidRPr="00AB5D99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6</w:t>
        </w:r>
      </w:hyperlink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</w:t>
      </w:r>
      <w:hyperlink r:id="rId7" w:anchor="/document/99/902075039/XA00MBQ2NG/" w:tgtFrame="_self" w:history="1">
        <w:r w:rsidRPr="00AB5D99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8 части 3 настоящей статьи</w:t>
        </w:r>
      </w:hyperlink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не является нарушением антидопинговых правил, если на момент их совершения имелось разрешение на терапевтическое использование запрещенной субстанции и (или) запрещенного метода, выданное в соответствии с Международным стандартом по терапевтическому использованию запрещенных субстанций Всемирного антидопингового агентства, либо существовали предусмотренные этим Международным стандартом обстоятельства, позволяющие выдать такое разрешение после совершения</w:t>
      </w:r>
      <w:proofErr w:type="gram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указанных действий.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4. Не </w:t>
      </w:r>
      <w:proofErr w:type="gram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допускаются</w:t>
      </w:r>
      <w:proofErr w:type="gram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нарушение антидопинговых правил спортсменами, а также тренерами, специалистами по спортивной медицине, иными специалистами в области физической культуры и спорта в отношении спортсменов, использование в отношении животных, участвующих в спортивном соревновании, запрещенной субстанции и (или) запрещенного метода. Факт использования запрещенной субстанции и (или) запрещенного метода </w:t>
      </w: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спортсменом, а также в отношении животного, участвующего в спортивном соревновании, подтверждается только результатами исследований, проведенных в лабораториях, аккредитованных Всемирным антидопинговым агентством.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5. Допинг-контроль представляет собой процесс, включающий в себя планирование проведения тестов, взятие проб, их хранение, транспортировку, лабораторный анализ проб, </w:t>
      </w:r>
      <w:proofErr w:type="spell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послетестовые</w:t>
      </w:r>
      <w:proofErr w:type="spell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процедуры, а также проведение соответствующих слушаний и рассмотрение апелляций.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6. Тестирование представляет собой элементы </w:t>
      </w:r>
      <w:proofErr w:type="gram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допинг-контроля</w:t>
      </w:r>
      <w:proofErr w:type="gram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включающие в себя планирование проведения тестов, взятие проб, их хранение и транспортировку в лабораторию, аккредитованную Всемирным антидопинговым агентством.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7. Тестирование осуществляется как в соревновательный период, так и во </w:t>
      </w:r>
      <w:proofErr w:type="spell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внесоревновательный</w:t>
      </w:r>
      <w:proofErr w:type="spell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период. Под соревновательным периодом понимается период, связанный с участием спортсмена и (или) животного в конкретном соревновании, если правилами международной спортивной федерации по соответствующему виду спорта или иной международной антидопинговой организацией либо общероссийской антидопинговой организацией не предусмотрено иное. Время, не включенное в соревновательный период, является </w:t>
      </w:r>
      <w:proofErr w:type="spell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внесоревновательным</w:t>
      </w:r>
      <w:proofErr w:type="spell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периодом.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8. Меры по предотвращению допинга в спорте и борьбе с ним включают в себя: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1) проведение </w:t>
      </w:r>
      <w:proofErr w:type="gram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допинг-контроля</w:t>
      </w:r>
      <w:proofErr w:type="gram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2) установление ответственности спортсменов, тренеров, специалистов по спортивной медицине, иных специалистов в области физической культуры и спорта за нарушение антидопинговых правил;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3) предупреждение применения запрещенных субстанций и (или) запрещенных методов;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4) повышение квалификации специалистов, проводящих допинг-контроль;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5) включение в дополнительные образовательные программы образовательных организаций, осуществляющих деятельность в области физической культуры и спорта, разделов об антидопинговых правилах, о последствиях допинга в спорте для здоровья спортсменов, об ответственности за нарушение антидопинговых правил;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6) проведение антидопинговой пропаганды в средствах массовой информации;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7) проведение научных исследований, направленных на предотвращение допинга в спорте и борьбу с ним;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8) проведение научных исследований по разработке средств и методов восстановления работоспособности спортсменов;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9) оказание федеральным органом исполнительной власти в области физической культуры и спорта, общероссийской антидопинговой организацией содействия органам исполнительной власти субъектов Российской Федерации в антидопинговом обеспечении спортивных сборных команд субъектов Российской Федерации;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10) установление ответственности физкультурно-спортивных организаций за нарушение условий проведения </w:t>
      </w:r>
      <w:proofErr w:type="gram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допинг-контроля</w:t>
      </w:r>
      <w:proofErr w:type="gram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предусмотренных порядком проведения допинг-контроля;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11) осуществление международного сотрудничества в области предотвращения допинга в спорте и борьбы с ним.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9. Федеральный орган исполнительной власти в области физической культуры и спорта в целях реализации мер по предотвращению допинга в спорте и борьбе с ним: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CCCCCC"/>
          <w:sz w:val="21"/>
          <w:szCs w:val="21"/>
          <w:lang w:eastAsia="ru-RU"/>
        </w:rPr>
        <w:t>1) Пункт утратил силу с 9 мая 2023 года - </w:t>
      </w:r>
      <w:hyperlink r:id="rId8" w:anchor="/document/99/1301437620/XA00LVA2M9/" w:history="1">
        <w:r w:rsidRPr="00AB5D99">
          <w:rPr>
            <w:rFonts w:ascii="Arial" w:eastAsia="Times New Roman" w:hAnsi="Arial" w:cs="Arial"/>
            <w:color w:val="CCCCCC"/>
            <w:sz w:val="21"/>
            <w:szCs w:val="21"/>
            <w:u w:val="single"/>
            <w:lang w:eastAsia="ru-RU"/>
          </w:rPr>
          <w:t>Федеральный закон от 28 апреля 2023 года № 174-ФЗ</w:t>
        </w:r>
      </w:hyperlink>
      <w:r w:rsidRPr="00AB5D99">
        <w:rPr>
          <w:rFonts w:ascii="Arial" w:eastAsia="Times New Roman" w:hAnsi="Arial" w:cs="Arial"/>
          <w:color w:val="CCCCCC"/>
          <w:sz w:val="21"/>
          <w:szCs w:val="21"/>
          <w:lang w:eastAsia="ru-RU"/>
        </w:rPr>
        <w:t> - см. </w:t>
      </w:r>
      <w:hyperlink r:id="rId9" w:anchor="/document/99/578335122/XA00M4I2ML/" w:history="1">
        <w:r w:rsidRPr="00AB5D99">
          <w:rPr>
            <w:rFonts w:ascii="Arial" w:eastAsia="Times New Roman" w:hAnsi="Arial" w:cs="Arial"/>
            <w:color w:val="CCCCCC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AB5D99">
        <w:rPr>
          <w:rFonts w:ascii="Arial" w:eastAsia="Times New Roman" w:hAnsi="Arial" w:cs="Arial"/>
          <w:color w:val="CCCCCC"/>
          <w:sz w:val="21"/>
          <w:szCs w:val="21"/>
          <w:lang w:eastAsia="ru-RU"/>
        </w:rPr>
        <w:t>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2) утверждает перечни субстанций и (или) методов, запрещенных для использования в спорте;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3) утверждает порядок проведения </w:t>
      </w:r>
      <w:proofErr w:type="gram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допинг-контроля</w:t>
      </w:r>
      <w:proofErr w:type="gram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4) принимает в установленном порядке решение об исключении общероссийской спортивной федерации из реестра общероссийских и аккредитованных региональных спортивных федераций в случае неисполнения общероссийской спортивной федерацией обязанностей, предусмотренных пунктами 1-6 </w:t>
      </w:r>
      <w:hyperlink r:id="rId10" w:anchor="/document/99/902075039/XA00MFM2NK/" w:tgtFrame="_self" w:history="1">
        <w:r w:rsidRPr="00AB5D99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части 10 настоящей статьи</w:t>
        </w:r>
      </w:hyperlink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4.1) утверждает порядок информирования федерального органа исполнительной власти, осуществляющего полномочия по организации медико-биологического обеспечения спортсменов спортивных сборных команд Российской Федерации, органов государственной власти субъектов Российской Федерации в области физической культуры и спорта, органов государственной власти субъектов Российской Федерации в сфере здравоохранения об изменениях в перечнях субстанций и (или) методов, запрещенных для использования в спорте, по согласованию с федеральным органом исполнительной</w:t>
      </w:r>
      <w:proofErr w:type="gram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власти, </w:t>
      </w:r>
      <w:proofErr w:type="gram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осуществляющим</w:t>
      </w:r>
      <w:proofErr w:type="gram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функции по выработке и реализации государственной политики и нормативно-правовому регулированию в сфере здравоохранения;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5) осуществляет иные полномочия в соответствии с настоящим Федеральным законом.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10. Общероссийские спортивные федерации и профессиональные спортивные лиги в целях реализации мер по предотвращению допинга в спорте и борьбе с ним обязаны: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1) опубликовывать в общероссийских периодических печатных изданиях и (или) размещать на своих официальных сайтах в сети "Интернет" общероссийские антидопинговые правила и антидопинговые правила, утвержденные международными спортивными федерациями по соответствующим видам спорта, на русском языке;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2) предоставлять в соответствии с общероссийскими антидопинговыми правилами необходимую общероссийской антидопинговой организации информацию для формирования списка спортсменов в целях проведения </w:t>
      </w:r>
      <w:proofErr w:type="gram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тестирования</w:t>
      </w:r>
      <w:proofErr w:type="gram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как в соревновательный период, так и во </w:t>
      </w:r>
      <w:proofErr w:type="spell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внесоревновательный</w:t>
      </w:r>
      <w:proofErr w:type="spell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период;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3) уведомлять спортсменов в соответствии с общероссийскими антидопинговыми правилами о включении их в список спортсменов, подлежащих </w:t>
      </w:r>
      <w:proofErr w:type="gram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тестированию</w:t>
      </w:r>
      <w:proofErr w:type="gram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как в соревновательный период, так и во </w:t>
      </w:r>
      <w:proofErr w:type="spell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внесоревновательный</w:t>
      </w:r>
      <w:proofErr w:type="spell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период;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4) содействовать в проведении тестирования в соответствии с порядком проведения </w:t>
      </w:r>
      <w:proofErr w:type="gram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допинг-контроля</w:t>
      </w:r>
      <w:proofErr w:type="gram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5) применять санкции (в том числе спортивную дисквалификацию спортсменов) на основании и во исполнение решения соответствующей антидопинговой организации о нарушении антидопинговых правил спортсменами, а также тренерами, иными специалистами в области физической культуры и спорта в отношении спортсменов, в отношении животных, участвующих в спортивном соревновании;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6) информировать о примененных санкциях федеральный орган исполнительной власти в области физической культуры и спорта, органы исполнительной власти соответствующих субъектов Российской Федерации, общероссийскую антидопинговую организацию, международную спортивную федерацию по соответствующему виду спорта;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6.1) определять должностных лиц, ответственных за организацию работы общероссийской спортивной федерации и (или) профессиональной спортивной лиги по предотвращению допинга в спорте и борьбе с ним во взаимодействии с федеральным органом исполнительной власти в области физической культуры и спорта, федеральным органом исполнительной власти, уполномоченным на медико-биологическое обеспечение спортсменов спортивных сборных команд Российской Федерации, российской антидопинговой организацией.</w:t>
      </w:r>
      <w:proofErr w:type="gram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Соответствующее должностное лицо общероссийской спортивной федерации также взаимодействует с международной спортивной федерацией, соответствующее должностное лицо профессиональной спортивной лиги -  с общероссийской спортивной федерацией по соответствующему виду спорта;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7) выполнять иные требования настоящего Федерального закона и антидопинговых правил.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11. Организаторы спортивных мероприятий в целях реализации мер по предотвращению допинга в спорте и борьбе с ним обязаны: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1) обеспечивать условия для проведения </w:t>
      </w:r>
      <w:proofErr w:type="gram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допинг-контроля</w:t>
      </w:r>
      <w:proofErr w:type="gram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 спортивных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 в соответствии с общероссийскими антидопинговыми правилами, а также содействовать проведению тестирования на указанных спортивных мероприятиях в соответствии с порядком проведения допинг-контроля;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2) выполнять иные требования настоящего Федерального закона и антидопинговых правил.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12. </w:t>
      </w:r>
      <w:proofErr w:type="gram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 исполнительной власти субъекта Российской Федерации, уполномоченный в области физической культуры и спорта, определяет должностное лицо, ответственное за организацию работы по предотвращению допинга в спорте и борьбе с ним во взаимодействии с российской антидопинговой организацией, федеральным органом исполнительной власти в области физической культуры и спорта, федеральным органом исполнительной власти, уполномоченным на медико-биологическое обеспечение спортсменов спортивных сборных команд Российской Федерации.</w:t>
      </w:r>
      <w:proofErr w:type="gramEnd"/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13. Орган исполнительной власти субъекта Российской Федерации, уполномоченный в сфере здравоохранения, определяет должностное лицо, ответственное за организацию работы по предотвращению допинга в спорте и борьбе с ним во взаимодействии с российской антидопинговой организацией и федеральным органом исполнительной власти в области физической культуры и спорта.</w:t>
      </w:r>
    </w:p>
    <w:p w:rsidR="00AB5D99" w:rsidRPr="00AB5D99" w:rsidRDefault="00AB5D99" w:rsidP="00AB5D99">
      <w:pPr>
        <w:spacing w:line="240" w:lineRule="auto"/>
        <w:ind w:firstLine="0"/>
        <w:jc w:val="left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AB5D99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Статья 26.1. Общероссийская антидопинговая организация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1. Под общероссийской антидопинговой организацией понимается некоммерческая организация, которая признана Всемирным антидопинговым агентством и целями деятельности которой являются разработка, утверждение и реализация общероссийских антидопинговых правил, обеспечение соблюдения этих правил и элементов </w:t>
      </w:r>
      <w:proofErr w:type="gram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допинг-контроля</w:t>
      </w:r>
      <w:proofErr w:type="gram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Общероссийская антидопинговая организация: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CCCCCC"/>
          <w:sz w:val="21"/>
          <w:szCs w:val="21"/>
          <w:lang w:eastAsia="ru-RU"/>
        </w:rPr>
        <w:t>1) Пункт утратил силу с 9 мая 2023 года - </w:t>
      </w:r>
      <w:hyperlink r:id="rId11" w:anchor="/document/99/1301437620/XA00M2O2MP/" w:history="1">
        <w:r w:rsidRPr="00AB5D99">
          <w:rPr>
            <w:rFonts w:ascii="Arial" w:eastAsia="Times New Roman" w:hAnsi="Arial" w:cs="Arial"/>
            <w:color w:val="CCCCCC"/>
            <w:sz w:val="21"/>
            <w:szCs w:val="21"/>
            <w:u w:val="single"/>
            <w:lang w:eastAsia="ru-RU"/>
          </w:rPr>
          <w:t>Федеральный закон от 28 апреля 2023 года № 174-ФЗ</w:t>
        </w:r>
      </w:hyperlink>
      <w:r w:rsidRPr="00AB5D99">
        <w:rPr>
          <w:rFonts w:ascii="Arial" w:eastAsia="Times New Roman" w:hAnsi="Arial" w:cs="Arial"/>
          <w:color w:val="CCCCCC"/>
          <w:sz w:val="21"/>
          <w:szCs w:val="21"/>
          <w:lang w:eastAsia="ru-RU"/>
        </w:rPr>
        <w:t> - см. </w:t>
      </w:r>
      <w:hyperlink r:id="rId12" w:anchor="/document/99/578335122/XA00MAM2NA/" w:history="1">
        <w:r w:rsidRPr="00AB5D99">
          <w:rPr>
            <w:rFonts w:ascii="Arial" w:eastAsia="Times New Roman" w:hAnsi="Arial" w:cs="Arial"/>
            <w:color w:val="CCCCCC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AB5D99">
        <w:rPr>
          <w:rFonts w:ascii="Arial" w:eastAsia="Times New Roman" w:hAnsi="Arial" w:cs="Arial"/>
          <w:color w:val="CCCCCC"/>
          <w:sz w:val="21"/>
          <w:szCs w:val="21"/>
          <w:lang w:eastAsia="ru-RU"/>
        </w:rPr>
        <w:t>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2) формирует в соответствии с общероссийскими антидопинговыми правилами и по согласованию с общероссийскими спортивными федерациями по соответствующим видам спорта список спортсменов в целях проведения </w:t>
      </w:r>
      <w:proofErr w:type="gram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тестирования</w:t>
      </w:r>
      <w:proofErr w:type="gram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как в соревновательный период, так и во </w:t>
      </w:r>
      <w:proofErr w:type="spell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внесоревновательный</w:t>
      </w:r>
      <w:proofErr w:type="spell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период;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3) проводит тестирование в соответствии с общероссийскими антидопинговыми правилами;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4) проводит слушания с применением санкций в отношении спортсменов, тренеров, иных специалистов в области физической культуры и спорта, в вину которым вменяется нарушение антидопинговых правил, если иное не предусмотрено антидопинговыми правилами, утвержденными международной спортивной федерацией по соответствующему виду спорта;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5) организует повышение квалификации специалистов, проводящих допинг-контроль;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6) разрабатывает методические и инструктивные материалы по вопросам предотвращения допинга в спорте и борьбы с ним;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7) осуществляет сбор информации о местонахождении спортсменов, включенных в список спортсменов, подлежащих </w:t>
      </w:r>
      <w:proofErr w:type="gram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тестированию</w:t>
      </w:r>
      <w:proofErr w:type="gram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как в соревновательный период, так и во </w:t>
      </w:r>
      <w:proofErr w:type="spell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внесоревновательный</w:t>
      </w:r>
      <w:proofErr w:type="spell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период в соответствии с общероссийскими антидопинговыми правилами;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8) передает в общероссийскую спортивную федерацию по соответствующему виду спорта, международную спортивную федерацию по соответствующему виду спорта, во Всемирное антидопинговое агентство, в федеральный орган исполнительной власти в области физической культуры и спорта, орган, уполномоченный составлять протоколы об административных правонарушениях, предусмотренных </w:t>
      </w:r>
      <w:hyperlink r:id="rId13" w:anchor="/document/99/901807667/XA00MJ02O6/" w:history="1">
        <w:r w:rsidRPr="00AB5D99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статьей 6.18 Кодекса Российской Федерации об административных правонарушениях</w:t>
        </w:r>
      </w:hyperlink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сведения о возможном нарушении антидопинговых правил, а также об обстоятельствах, имеющих значение</w:t>
      </w:r>
      <w:proofErr w:type="gram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для привлечения виновных лиц к ответственности, в том числе для применения санкций;</w:t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9) выполняет иные функции в соответствии с настоящим Федеральным законом и антидопинговыми правилами.</w:t>
      </w:r>
    </w:p>
    <w:p w:rsidR="00AB5D99" w:rsidRPr="00AB5D99" w:rsidRDefault="00AB5D99" w:rsidP="00AB5D99">
      <w:pPr>
        <w:spacing w:line="24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AB5D99" w:rsidRPr="00AB5D99" w:rsidRDefault="00AB5D99" w:rsidP="00AB5D99">
      <w:pPr>
        <w:spacing w:after="150" w:line="240" w:lineRule="auto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Федеральный закон от 04.12.2007 № 329-ФЗ</w:t>
      </w: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О физической культуре и спорте в Российской Федерации</w:t>
      </w: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© Материал </w:t>
      </w:r>
      <w:proofErr w:type="gram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</w:t>
      </w:r>
      <w:proofErr w:type="gram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gramStart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Справочная</w:t>
      </w:r>
      <w:proofErr w:type="gramEnd"/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система «Госфинансы».</w:t>
      </w:r>
      <w:r w:rsidRPr="00AB5D9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14" w:anchor="/document/99/902075039/ZAP2BVO3ID/?of=copy-b5fe130775" w:history="1">
        <w:r w:rsidRPr="00AB5D99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https://gosfinansy.ru/#/document/99/902075039/ZAP2BVO3ID/?of=copy-b5fe130775</w:t>
        </w:r>
      </w:hyperlink>
    </w:p>
    <w:p w:rsidR="00AB5D99" w:rsidRDefault="00AB5D99" w:rsidP="00011C92">
      <w:pPr>
        <w:ind w:firstLine="0"/>
        <w:jc w:val="left"/>
      </w:pPr>
    </w:p>
    <w:sectPr w:rsidR="00AB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D1"/>
    <w:rsid w:val="00011C92"/>
    <w:rsid w:val="002B663E"/>
    <w:rsid w:val="00AB5D99"/>
    <w:rsid w:val="00BB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47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40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?from=id2cabinet" TargetMode="External"/><Relationship Id="rId13" Type="http://schemas.openxmlformats.org/officeDocument/2006/relationships/hyperlink" Target="https://gosfinansy.ru/?from=id2cabi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finansy.ru/?from=id2cabinet" TargetMode="External"/><Relationship Id="rId12" Type="http://schemas.openxmlformats.org/officeDocument/2006/relationships/hyperlink" Target="https://gosfinansy.ru/?from=id2cabine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osfinansy.ru/?from=id2cabinet" TargetMode="External"/><Relationship Id="rId11" Type="http://schemas.openxmlformats.org/officeDocument/2006/relationships/hyperlink" Target="https://gosfinansy.ru/?from=id2cabinet" TargetMode="External"/><Relationship Id="rId5" Type="http://schemas.openxmlformats.org/officeDocument/2006/relationships/hyperlink" Target="https://gosfinansy.ru/?from=id2cabine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osfinansy.ru/?from=id2cabi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finansy.ru/?from=id2cabinet" TargetMode="External"/><Relationship Id="rId14" Type="http://schemas.openxmlformats.org/officeDocument/2006/relationships/hyperlink" Target="https://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2321</Words>
  <Characters>13234</Characters>
  <Application>Microsoft Office Word</Application>
  <DocSecurity>0</DocSecurity>
  <Lines>110</Lines>
  <Paragraphs>31</Paragraphs>
  <ScaleCrop>false</ScaleCrop>
  <Company/>
  <LinksUpToDate>false</LinksUpToDate>
  <CharactersWithSpaces>15524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2024-05-30T06:56:00Z</dcterms:created>
  <dcterms:modified xsi:type="dcterms:W3CDTF">2024-05-30T07:00:00Z</dcterms:modified>
</cp:coreProperties>
</file>