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8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 w:bidi="ru-RU"/>
        </w:rPr>
        <w:t>ПРИЛОЖЕНИЕ №  1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 w:bidi="ru-RU"/>
        </w:rPr>
        <w:t>к приказу от 26.11.2018 №  39-осн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 Л О Ж Е Н И Е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 конфликте интересов работников в  муниципальном бюджетном учреждении «Физкультурно-спортивный центр «Фаворит» муниципального образования «Город Выборг» Выборгского района Ленинградской области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70C64" w:rsidRDefault="00870C64" w:rsidP="00870C64">
      <w:pPr>
        <w:widowControl w:val="0"/>
        <w:numPr>
          <w:ilvl w:val="0"/>
          <w:numId w:val="1"/>
        </w:numPr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Термины и определения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Сотрудники (работники)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– лица, состоящие с МБУ «ФСЦ «Фаворит» (дале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е-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 Учреждение) в трудовых отношениях на основании трудового договора в функции которых, входит обеспечение деятельности осуществляемой организацией.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Должностные лица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– лица, занимающие должности в  Учреждении, а также руководитель  Учреждения.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Личная выгода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– заинтересованность должностного лица или сотрудника Учреждения в получении  нематериальных благ и иных нематериальных преимуществ.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Материальная выгода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– 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Конфликт интересов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– 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               Учреждения и (или) ее сотрудников причиняют убытки, нарушают права и законные интересы граждан и юридических лиц.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Служебная информация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– 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u w:val="single"/>
          <w:lang w:eastAsia="ru-RU" w:bidi="ru-RU"/>
        </w:rPr>
        <w:t>Конфиденциальная информация –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документированная информация, доступ к которой ограничивается в соответствии с законодательством Российской Федерации.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u w:val="single"/>
          <w:lang w:eastAsia="ru-RU" w:bidi="ru-RU"/>
        </w:rPr>
        <w:t>Близкие родственники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– родители, супруги, дети, дедушки, бабушки, внуки, братья, сестры, а также братья, сестры, родители,  дети  супругов  и  супруги  детей, полнородные и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неполнородные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 xml:space="preserve"> (имеющие общих отца или мать) братья и сестры.</w:t>
      </w:r>
      <w:proofErr w:type="gramEnd"/>
    </w:p>
    <w:p w:rsidR="00870C64" w:rsidRDefault="00870C64" w:rsidP="00870C64">
      <w:pPr>
        <w:widowControl w:val="0"/>
        <w:numPr>
          <w:ilvl w:val="0"/>
          <w:numId w:val="1"/>
        </w:numPr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Общие положения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 2.1.  Положение о конфликте интересов работников Учреждения (далее – Положение) разработано на основе подпункта «з» пункта 1 Указа Президента Российской Федерации от 07.05.2012 № 597 «О мерах по реализации государственной социальной политики» и Федерального закона от 25.12.2008 № 273-ФЗ «О противодействии коррупции».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2.2.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Положение разработано с целью оптимизации взаимодействия работников Учреждения с другими организациями (как коммерческими, так и некоммерческими) профилактики конфликта интересов работников Учреждения,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заинтересованностью, а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также контрагентов Учреждения по договорам.</w:t>
      </w:r>
    </w:p>
    <w:p w:rsidR="00870C64" w:rsidRDefault="00870C64" w:rsidP="00870C64">
      <w:pPr>
        <w:pStyle w:val="1"/>
        <w:numPr>
          <w:ilvl w:val="0"/>
          <w:numId w:val="1"/>
        </w:numPr>
        <w:tabs>
          <w:tab w:val="left" w:pos="2321"/>
        </w:tabs>
        <w:ind w:left="2320"/>
        <w:jc w:val="both"/>
        <w:rPr>
          <w:sz w:val="22"/>
          <w:szCs w:val="22"/>
        </w:rPr>
      </w:pPr>
      <w:r>
        <w:rPr>
          <w:sz w:val="22"/>
          <w:szCs w:val="22"/>
        </w:rPr>
        <w:t>Круг лиц, подпадающих под действие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Положения</w:t>
      </w:r>
    </w:p>
    <w:p w:rsidR="00870C64" w:rsidRDefault="00870C64" w:rsidP="00870C64">
      <w:pPr>
        <w:pStyle w:val="1"/>
        <w:tabs>
          <w:tab w:val="left" w:pos="2321"/>
        </w:tabs>
        <w:ind w:left="2320"/>
        <w:jc w:val="right"/>
        <w:rPr>
          <w:sz w:val="22"/>
          <w:szCs w:val="22"/>
        </w:rPr>
      </w:pPr>
    </w:p>
    <w:p w:rsidR="00870C64" w:rsidRDefault="00870C64" w:rsidP="00870C64">
      <w:pPr>
        <w:pStyle w:val="a5"/>
        <w:numPr>
          <w:ilvl w:val="1"/>
          <w:numId w:val="2"/>
        </w:numPr>
        <w:tabs>
          <w:tab w:val="left" w:pos="1548"/>
        </w:tabs>
        <w:spacing w:before="1"/>
        <w:ind w:right="304" w:firstLine="709"/>
      </w:pPr>
      <w:r>
        <w:t>Действие положения распространяется на всех работников Учреждения вне зависимости от уровня занимаемой</w:t>
      </w:r>
      <w:r>
        <w:rPr>
          <w:spacing w:val="-10"/>
        </w:rPr>
        <w:t xml:space="preserve"> </w:t>
      </w:r>
      <w:r w:rsidR="00B56BAA">
        <w:t>должности за исключением руководителя или лица замещающего руководителя.</w:t>
      </w:r>
      <w:bookmarkStart w:id="0" w:name="_GoBack"/>
      <w:bookmarkEnd w:id="0"/>
    </w:p>
    <w:p w:rsidR="00870C64" w:rsidRDefault="00870C64" w:rsidP="00870C64">
      <w:pPr>
        <w:pStyle w:val="a5"/>
        <w:numPr>
          <w:ilvl w:val="1"/>
          <w:numId w:val="2"/>
        </w:numPr>
        <w:tabs>
          <w:tab w:val="left" w:pos="1529"/>
        </w:tabs>
        <w:ind w:right="304" w:firstLine="709"/>
      </w:pPr>
      <w:r>
        <w:t>Обязанность соблюдать Положение закрепляется для контрагентов Учреждения, сотрудничающих с Учреждением на основе гражданско-правовых договоров. В этом случае соответствующие положения включаются в текст</w:t>
      </w:r>
      <w:r>
        <w:rPr>
          <w:spacing w:val="-7"/>
        </w:rPr>
        <w:t xml:space="preserve"> </w:t>
      </w:r>
      <w:r>
        <w:t>договора.</w:t>
      </w:r>
    </w:p>
    <w:p w:rsidR="00870C64" w:rsidRDefault="00870C64" w:rsidP="00870C64">
      <w:pPr>
        <w:pStyle w:val="a5"/>
        <w:tabs>
          <w:tab w:val="left" w:pos="1529"/>
        </w:tabs>
        <w:ind w:left="1022" w:right="304" w:firstLine="0"/>
      </w:pPr>
    </w:p>
    <w:p w:rsidR="00870C64" w:rsidRDefault="00870C64" w:rsidP="00870C64">
      <w:pPr>
        <w:pStyle w:val="1"/>
        <w:numPr>
          <w:ilvl w:val="0"/>
          <w:numId w:val="1"/>
        </w:numPr>
        <w:tabs>
          <w:tab w:val="left" w:pos="2112"/>
        </w:tabs>
        <w:ind w:left="0" w:hanging="1931"/>
        <w:jc w:val="center"/>
        <w:rPr>
          <w:sz w:val="22"/>
          <w:szCs w:val="22"/>
        </w:rPr>
      </w:pPr>
      <w:r>
        <w:rPr>
          <w:sz w:val="22"/>
          <w:szCs w:val="22"/>
        </w:rPr>
        <w:t>4.  Возможные ситуации конфликта интересов в учреждении и способы его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урегулирования</w:t>
      </w:r>
    </w:p>
    <w:p w:rsidR="00870C64" w:rsidRDefault="00870C64" w:rsidP="00870C64">
      <w:pPr>
        <w:pStyle w:val="1"/>
        <w:tabs>
          <w:tab w:val="left" w:pos="2112"/>
        </w:tabs>
        <w:ind w:left="0"/>
        <w:rPr>
          <w:sz w:val="22"/>
          <w:szCs w:val="22"/>
        </w:rPr>
      </w:pPr>
    </w:p>
    <w:p w:rsidR="00870C64" w:rsidRDefault="00870C64" w:rsidP="00870C64">
      <w:pPr>
        <w:pStyle w:val="a3"/>
        <w:ind w:left="0" w:firstLine="708"/>
        <w:rPr>
          <w:sz w:val="22"/>
          <w:szCs w:val="22"/>
        </w:rPr>
      </w:pPr>
      <w:r>
        <w:rPr>
          <w:sz w:val="22"/>
          <w:szCs w:val="22"/>
        </w:rPr>
        <w:t xml:space="preserve"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или когда посторонняя по </w:t>
      </w:r>
      <w:r>
        <w:rPr>
          <w:sz w:val="22"/>
          <w:szCs w:val="22"/>
        </w:rPr>
        <w:lastRenderedPageBreak/>
        <w:t>отношению к Учреждению деятельность занимает рабочее время сотрудника.</w:t>
      </w:r>
    </w:p>
    <w:p w:rsidR="00870C64" w:rsidRDefault="00870C64" w:rsidP="00870C64">
      <w:pPr>
        <w:tabs>
          <w:tab w:val="left" w:pos="15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 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заинтересованность.</w:t>
      </w:r>
    </w:p>
    <w:p w:rsidR="00870C64" w:rsidRDefault="00870C64" w:rsidP="00870C64">
      <w:pPr>
        <w:tabs>
          <w:tab w:val="left" w:pos="1538"/>
        </w:tabs>
        <w:spacing w:after="0" w:line="240" w:lineRule="auto"/>
        <w:rPr>
          <w:rFonts w:ascii="Times New Roman" w:hAnsi="Times New Roman" w:cs="Times New Roman"/>
        </w:rPr>
      </w:pPr>
    </w:p>
    <w:p w:rsidR="00870C64" w:rsidRDefault="00870C64" w:rsidP="00870C64">
      <w:pPr>
        <w:pStyle w:val="a3"/>
        <w:spacing w:after="0"/>
        <w:ind w:left="0" w:firstLine="708"/>
        <w:rPr>
          <w:sz w:val="22"/>
          <w:szCs w:val="22"/>
        </w:rPr>
      </w:pPr>
      <w:r>
        <w:rPr>
          <w:sz w:val="22"/>
          <w:szCs w:val="22"/>
        </w:rPr>
        <w:t>Способы урегулирования: отстранение работника от принятия того решения, которое является предметом конфликта интересов.</w:t>
      </w:r>
    </w:p>
    <w:p w:rsidR="00870C64" w:rsidRDefault="00870C64" w:rsidP="00870C64">
      <w:pPr>
        <w:pStyle w:val="a3"/>
        <w:spacing w:after="0"/>
        <w:ind w:left="0" w:firstLine="708"/>
        <w:rPr>
          <w:sz w:val="22"/>
          <w:szCs w:val="22"/>
        </w:rPr>
      </w:pPr>
    </w:p>
    <w:p w:rsidR="00870C64" w:rsidRDefault="00870C64" w:rsidP="00870C64">
      <w:pPr>
        <w:tabs>
          <w:tab w:val="left" w:pos="163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  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870C64" w:rsidRDefault="00870C64" w:rsidP="00870C64">
      <w:pPr>
        <w:tabs>
          <w:tab w:val="left" w:pos="1639"/>
        </w:tabs>
        <w:spacing w:after="0" w:line="240" w:lineRule="auto"/>
        <w:rPr>
          <w:rFonts w:ascii="Times New Roman" w:hAnsi="Times New Roman" w:cs="Times New Roman"/>
        </w:rPr>
      </w:pPr>
    </w:p>
    <w:p w:rsidR="00870C64" w:rsidRDefault="00870C64" w:rsidP="00870C64">
      <w:pPr>
        <w:pStyle w:val="a3"/>
        <w:spacing w:after="0"/>
        <w:ind w:left="0" w:firstLine="708"/>
        <w:rPr>
          <w:sz w:val="22"/>
          <w:szCs w:val="22"/>
        </w:rPr>
      </w:pPr>
      <w:r>
        <w:rPr>
          <w:sz w:val="22"/>
          <w:szCs w:val="22"/>
        </w:rPr>
        <w:t>Способы урегулирования: отстранение работника от принятия решения, которое является предметом конфликта интересов; перевод работника  (его  подчиненного)</w:t>
      </w:r>
      <w:r>
        <w:rPr>
          <w:sz w:val="22"/>
          <w:szCs w:val="22"/>
        </w:rPr>
        <w:tab/>
        <w:t>на</w:t>
      </w:r>
      <w:r>
        <w:rPr>
          <w:sz w:val="22"/>
          <w:szCs w:val="22"/>
        </w:rPr>
        <w:tab/>
        <w:t>иную</w:t>
      </w:r>
      <w:r>
        <w:rPr>
          <w:sz w:val="22"/>
          <w:szCs w:val="22"/>
        </w:rPr>
        <w:tab/>
        <w:t>должность</w:t>
      </w:r>
      <w:r>
        <w:rPr>
          <w:sz w:val="22"/>
          <w:szCs w:val="22"/>
        </w:rPr>
        <w:tab/>
        <w:t>или</w:t>
      </w:r>
      <w:r>
        <w:rPr>
          <w:sz w:val="22"/>
          <w:szCs w:val="22"/>
        </w:rPr>
        <w:tab/>
        <w:t>изменение</w:t>
      </w:r>
      <w:r>
        <w:rPr>
          <w:sz w:val="22"/>
          <w:szCs w:val="22"/>
        </w:rPr>
        <w:tab/>
        <w:t>круга</w:t>
      </w:r>
      <w:r>
        <w:rPr>
          <w:sz w:val="22"/>
          <w:szCs w:val="22"/>
        </w:rPr>
        <w:tab/>
        <w:t>его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 xml:space="preserve">должностных </w:t>
      </w:r>
      <w:r>
        <w:rPr>
          <w:sz w:val="22"/>
          <w:szCs w:val="22"/>
        </w:rPr>
        <w:t>обязанностей.</w:t>
      </w:r>
    </w:p>
    <w:p w:rsidR="00870C64" w:rsidRDefault="00870C64" w:rsidP="00870C64">
      <w:pPr>
        <w:pStyle w:val="a3"/>
        <w:tabs>
          <w:tab w:val="left" w:pos="2310"/>
          <w:tab w:val="left" w:pos="2796"/>
          <w:tab w:val="left" w:pos="3657"/>
          <w:tab w:val="left" w:pos="5151"/>
          <w:tab w:val="left" w:pos="5806"/>
          <w:tab w:val="left" w:pos="7278"/>
          <w:tab w:val="left" w:pos="8145"/>
          <w:tab w:val="left" w:pos="8740"/>
        </w:tabs>
        <w:spacing w:after="0"/>
        <w:ind w:left="0" w:firstLine="0"/>
        <w:jc w:val="left"/>
        <w:rPr>
          <w:sz w:val="22"/>
          <w:szCs w:val="22"/>
        </w:rPr>
      </w:pPr>
    </w:p>
    <w:p w:rsidR="00870C64" w:rsidRDefault="00870C64" w:rsidP="00870C64">
      <w:pPr>
        <w:tabs>
          <w:tab w:val="left" w:pos="16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4.3.  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конкурентом.</w:t>
      </w:r>
    </w:p>
    <w:p w:rsidR="00870C64" w:rsidRDefault="00870C64" w:rsidP="00870C64">
      <w:pPr>
        <w:tabs>
          <w:tab w:val="left" w:pos="1642"/>
        </w:tabs>
        <w:spacing w:after="0" w:line="240" w:lineRule="auto"/>
        <w:rPr>
          <w:rFonts w:ascii="Times New Roman" w:hAnsi="Times New Roman" w:cs="Times New Roman"/>
        </w:rPr>
      </w:pPr>
    </w:p>
    <w:p w:rsidR="00870C64" w:rsidRDefault="00870C64" w:rsidP="00870C64">
      <w:pPr>
        <w:pStyle w:val="a3"/>
        <w:spacing w:before="1" w:after="0"/>
        <w:ind w:right="308" w:firstLine="0"/>
        <w:rPr>
          <w:sz w:val="22"/>
          <w:szCs w:val="22"/>
        </w:rPr>
      </w:pPr>
      <w:r>
        <w:rPr>
          <w:sz w:val="22"/>
          <w:szCs w:val="22"/>
        </w:rPr>
        <w:t xml:space="preserve">   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870C64" w:rsidRDefault="00870C64" w:rsidP="00870C64">
      <w:pPr>
        <w:pStyle w:val="a3"/>
        <w:spacing w:before="1" w:after="0"/>
        <w:ind w:right="308" w:firstLine="0"/>
        <w:rPr>
          <w:sz w:val="22"/>
          <w:szCs w:val="22"/>
        </w:rPr>
      </w:pPr>
    </w:p>
    <w:p w:rsidR="00870C64" w:rsidRDefault="00870C64" w:rsidP="00870C64">
      <w:pPr>
        <w:tabs>
          <w:tab w:val="left" w:pos="1515"/>
        </w:tabs>
        <w:spacing w:after="0" w:line="240" w:lineRule="auto"/>
        <w:ind w:left="-203" w:right="3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4.4. 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обязательства.</w:t>
      </w:r>
    </w:p>
    <w:p w:rsidR="00870C64" w:rsidRDefault="00870C64" w:rsidP="00870C64">
      <w:pPr>
        <w:tabs>
          <w:tab w:val="left" w:pos="1515"/>
        </w:tabs>
        <w:spacing w:after="0" w:line="240" w:lineRule="auto"/>
        <w:ind w:left="-203" w:right="310"/>
        <w:jc w:val="both"/>
        <w:rPr>
          <w:rFonts w:ascii="Times New Roman" w:hAnsi="Times New Roman" w:cs="Times New Roman"/>
        </w:rPr>
      </w:pPr>
    </w:p>
    <w:p w:rsidR="00870C64" w:rsidRDefault="00870C64" w:rsidP="00870C64">
      <w:pPr>
        <w:pStyle w:val="a3"/>
        <w:spacing w:after="0"/>
        <w:ind w:right="313" w:firstLine="708"/>
        <w:rPr>
          <w:sz w:val="22"/>
          <w:szCs w:val="22"/>
        </w:rPr>
      </w:pPr>
      <w:r>
        <w:rPr>
          <w:sz w:val="22"/>
          <w:szCs w:val="22"/>
        </w:rPr>
        <w:t>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870C64" w:rsidRDefault="00870C64" w:rsidP="00870C64">
      <w:pPr>
        <w:pStyle w:val="a3"/>
        <w:spacing w:after="0"/>
        <w:ind w:right="313" w:firstLine="708"/>
        <w:rPr>
          <w:sz w:val="22"/>
          <w:szCs w:val="22"/>
        </w:rPr>
      </w:pPr>
    </w:p>
    <w:p w:rsidR="00870C64" w:rsidRDefault="00870C64" w:rsidP="00870C64">
      <w:pPr>
        <w:tabs>
          <w:tab w:val="left" w:pos="1642"/>
        </w:tabs>
        <w:spacing w:after="0" w:line="240" w:lineRule="auto"/>
        <w:ind w:left="-203" w:right="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4.5. 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конкурентом.</w:t>
      </w:r>
    </w:p>
    <w:p w:rsidR="00870C64" w:rsidRDefault="00870C64" w:rsidP="00870C64">
      <w:pPr>
        <w:pStyle w:val="a3"/>
        <w:spacing w:after="0"/>
        <w:ind w:right="310" w:firstLine="708"/>
        <w:rPr>
          <w:sz w:val="22"/>
          <w:szCs w:val="22"/>
        </w:rPr>
      </w:pPr>
      <w:r>
        <w:rPr>
          <w:sz w:val="22"/>
          <w:szCs w:val="22"/>
        </w:rPr>
        <w:t>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870C64" w:rsidRDefault="00870C64" w:rsidP="00870C64">
      <w:pPr>
        <w:pStyle w:val="a3"/>
        <w:spacing w:after="0"/>
        <w:ind w:right="310" w:firstLine="708"/>
        <w:rPr>
          <w:sz w:val="22"/>
          <w:szCs w:val="22"/>
        </w:rPr>
      </w:pPr>
    </w:p>
    <w:p w:rsidR="00870C64" w:rsidRDefault="00870C64" w:rsidP="00870C64">
      <w:pPr>
        <w:tabs>
          <w:tab w:val="left" w:pos="1642"/>
        </w:tabs>
        <w:ind w:left="-203" w:right="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4.6. 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функции.</w:t>
      </w:r>
    </w:p>
    <w:p w:rsidR="00870C64" w:rsidRDefault="00870C64" w:rsidP="00870C64">
      <w:pPr>
        <w:pStyle w:val="a3"/>
        <w:ind w:right="314" w:firstLine="708"/>
        <w:rPr>
          <w:sz w:val="22"/>
          <w:szCs w:val="22"/>
        </w:rPr>
      </w:pPr>
      <w:r>
        <w:rPr>
          <w:sz w:val="22"/>
          <w:szCs w:val="22"/>
        </w:rPr>
        <w:t>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870C64" w:rsidRDefault="00870C64" w:rsidP="00870C64">
      <w:pPr>
        <w:pStyle w:val="a3"/>
        <w:ind w:right="314" w:firstLine="708"/>
        <w:rPr>
          <w:sz w:val="22"/>
          <w:szCs w:val="22"/>
        </w:rPr>
      </w:pPr>
    </w:p>
    <w:p w:rsidR="00870C64" w:rsidRDefault="00870C64" w:rsidP="00870C64">
      <w:pPr>
        <w:tabs>
          <w:tab w:val="left" w:pos="1797"/>
        </w:tabs>
        <w:ind w:right="3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4.7. 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трудоустройства.</w:t>
      </w:r>
    </w:p>
    <w:p w:rsidR="00870C64" w:rsidRDefault="00870C64" w:rsidP="00870C64">
      <w:pPr>
        <w:pStyle w:val="a3"/>
        <w:spacing w:before="1"/>
        <w:ind w:right="303" w:firstLine="708"/>
        <w:rPr>
          <w:sz w:val="22"/>
          <w:szCs w:val="22"/>
        </w:rPr>
      </w:pPr>
      <w:r>
        <w:rPr>
          <w:sz w:val="22"/>
          <w:szCs w:val="22"/>
        </w:rPr>
        <w:t>Способы урегулирования: отстранение работника от принятия решения, которое является предметом конфликта интересов.</w:t>
      </w:r>
    </w:p>
    <w:p w:rsidR="00870C64" w:rsidRDefault="00870C64" w:rsidP="00870C64">
      <w:pPr>
        <w:pStyle w:val="a3"/>
        <w:spacing w:before="1"/>
        <w:ind w:right="303" w:firstLine="708"/>
        <w:rPr>
          <w:sz w:val="22"/>
          <w:szCs w:val="22"/>
        </w:rPr>
      </w:pPr>
    </w:p>
    <w:p w:rsidR="00870C64" w:rsidRDefault="00870C64" w:rsidP="00870C64">
      <w:pPr>
        <w:tabs>
          <w:tab w:val="left" w:pos="1536"/>
        </w:tabs>
        <w:ind w:left="-203" w:right="3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4.8. 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>
        <w:rPr>
          <w:rFonts w:ascii="Times New Roman" w:hAnsi="Times New Roman" w:cs="Times New Roman"/>
        </w:rPr>
        <w:t>ств пр</w:t>
      </w:r>
      <w:proofErr w:type="gramEnd"/>
      <w:r>
        <w:rPr>
          <w:rFonts w:ascii="Times New Roman" w:hAnsi="Times New Roman" w:cs="Times New Roman"/>
        </w:rPr>
        <w:t xml:space="preserve">и совершении коммерческих сделок </w:t>
      </w:r>
      <w:r>
        <w:rPr>
          <w:rFonts w:ascii="Times New Roman" w:hAnsi="Times New Roman" w:cs="Times New Roman"/>
          <w:spacing w:val="2"/>
        </w:rPr>
        <w:t xml:space="preserve">для </w:t>
      </w:r>
      <w:r>
        <w:rPr>
          <w:rFonts w:ascii="Times New Roman" w:hAnsi="Times New Roman" w:cs="Times New Roman"/>
        </w:rPr>
        <w:t>себя или иного лица, с которым связана личная заинтересованность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работника.</w:t>
      </w:r>
    </w:p>
    <w:p w:rsidR="00870C64" w:rsidRDefault="00870C64" w:rsidP="00870C64">
      <w:pPr>
        <w:pStyle w:val="a3"/>
        <w:ind w:right="307" w:firstLine="708"/>
        <w:rPr>
          <w:sz w:val="22"/>
          <w:szCs w:val="22"/>
        </w:rPr>
      </w:pPr>
      <w:r>
        <w:rPr>
          <w:sz w:val="22"/>
          <w:szCs w:val="22"/>
        </w:rPr>
        <w:t>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870C64" w:rsidRDefault="00870C64" w:rsidP="00870C64">
      <w:pPr>
        <w:pStyle w:val="a3"/>
        <w:ind w:right="307" w:firstLine="708"/>
        <w:rPr>
          <w:sz w:val="22"/>
          <w:szCs w:val="22"/>
        </w:rPr>
      </w:pPr>
    </w:p>
    <w:p w:rsidR="00870C64" w:rsidRDefault="00870C64" w:rsidP="00870C64">
      <w:pPr>
        <w:pStyle w:val="a3"/>
        <w:spacing w:before="66"/>
        <w:ind w:left="0" w:right="311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4.9.  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</w:t>
      </w:r>
    </w:p>
    <w:p w:rsidR="00870C64" w:rsidRDefault="00870C64" w:rsidP="00870C64">
      <w:pPr>
        <w:pStyle w:val="a3"/>
        <w:ind w:left="0" w:right="306" w:firstLine="0"/>
        <w:rPr>
          <w:sz w:val="22"/>
          <w:szCs w:val="22"/>
        </w:rPr>
      </w:pPr>
      <w:r>
        <w:rPr>
          <w:sz w:val="22"/>
          <w:szCs w:val="22"/>
        </w:rPr>
        <w:t xml:space="preserve">  4.10.     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870C64" w:rsidRDefault="00870C64" w:rsidP="00870C64">
      <w:pPr>
        <w:pStyle w:val="a3"/>
        <w:spacing w:line="322" w:lineRule="exact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4.11.     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70C64" w:rsidRDefault="00870C64" w:rsidP="00870C64">
      <w:pPr>
        <w:pStyle w:val="a3"/>
        <w:ind w:left="0" w:right="311" w:firstLine="0"/>
        <w:rPr>
          <w:sz w:val="22"/>
          <w:szCs w:val="22"/>
        </w:rPr>
      </w:pPr>
      <w:r>
        <w:rPr>
          <w:sz w:val="22"/>
          <w:szCs w:val="22"/>
        </w:rPr>
        <w:t xml:space="preserve">   4.12.  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Учреждения.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5. Основные принципы и задачи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управления конфликтом интересов в Учреждении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5.1. 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5.2. В основу работы по управлению конфликтом интересов в Учреждении положены следующие принципы: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обязательность раскрытия сведений о реальном или потенциальном конфликте интересов;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  <w:lang w:eastAsia="ru-RU" w:bidi="ru-RU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  <w:lang w:eastAsia="ru-RU" w:bidi="ru-RU"/>
        </w:rPr>
        <w:t xml:space="preserve"> рисков для Учреждения при выявлении каждого конфликта интересов и его урегулирование;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соблюдение баланса интересов организации и работника при урегулировании конфликта интересов;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rPr>
          <w:rFonts w:ascii="Times New Roman" w:eastAsia="Times New Roman" w:hAnsi="Times New Roman" w:cs="Times New Roman"/>
          <w:lang w:eastAsia="ru-RU" w:bidi="ru-RU"/>
        </w:rPr>
      </w:pPr>
    </w:p>
    <w:p w:rsidR="00870C64" w:rsidRDefault="00870C64" w:rsidP="00870C64">
      <w:pPr>
        <w:widowControl w:val="0"/>
        <w:tabs>
          <w:tab w:val="left" w:pos="1985"/>
        </w:tabs>
        <w:autoSpaceDE w:val="0"/>
        <w:autoSpaceDN w:val="0"/>
        <w:spacing w:after="80" w:line="240" w:lineRule="auto"/>
        <w:ind w:right="98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            6. Процедуры, направленные на предотвращение и выявление конфликта  интересов, а также минимизацию его</w:t>
      </w:r>
      <w:r>
        <w:rPr>
          <w:rFonts w:ascii="Times New Roman" w:eastAsia="Times New Roman" w:hAnsi="Times New Roman" w:cs="Times New Roman"/>
          <w:b/>
          <w:bCs/>
          <w:spacing w:val="-1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 w:bidi="ru-RU"/>
        </w:rPr>
        <w:t>последствий.</w:t>
      </w:r>
    </w:p>
    <w:p w:rsidR="00870C64" w:rsidRDefault="00870C64" w:rsidP="00870C64">
      <w:pPr>
        <w:widowControl w:val="0"/>
        <w:tabs>
          <w:tab w:val="left" w:pos="1985"/>
        </w:tabs>
        <w:autoSpaceDE w:val="0"/>
        <w:autoSpaceDN w:val="0"/>
        <w:spacing w:after="80" w:line="240" w:lineRule="auto"/>
        <w:ind w:right="989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870C64" w:rsidRDefault="00870C64" w:rsidP="00870C64">
      <w:pPr>
        <w:widowControl w:val="0"/>
        <w:tabs>
          <w:tab w:val="left" w:pos="1594"/>
        </w:tabs>
        <w:autoSpaceDE w:val="0"/>
        <w:autoSpaceDN w:val="0"/>
        <w:spacing w:after="80" w:line="240" w:lineRule="auto"/>
        <w:ind w:right="309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6.1.  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Учреждения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в которой он работает.</w:t>
      </w:r>
    </w:p>
    <w:p w:rsidR="00870C64" w:rsidRDefault="00870C64" w:rsidP="00870C64">
      <w:pPr>
        <w:widowControl w:val="0"/>
        <w:tabs>
          <w:tab w:val="left" w:pos="1515"/>
        </w:tabs>
        <w:autoSpaceDE w:val="0"/>
        <w:autoSpaceDN w:val="0"/>
        <w:spacing w:after="80" w:line="321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6.2.  В целях предотвращения и выявления конфликта интересов</w:t>
      </w:r>
      <w:r>
        <w:rPr>
          <w:rFonts w:ascii="Times New Roman" w:eastAsia="Times New Roman" w:hAnsi="Times New Roman" w:cs="Times New Roman"/>
          <w:spacing w:val="-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>Учреждение: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обеспечивает сохранность  персональных данных;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обеспечивает осуществление внутреннего контроля;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противодействия коррупции.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6.3.  В случае возникновения конфликта интересов работник Учреждения обязан: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сообщить директору Учреждения в письменной форме о любом реальном или потенциальном конфликте интересов, как только о нем становится известно;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принять меры по преодолению конфликта интересов по согласованию с руководством Учреждения.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lastRenderedPageBreak/>
        <w:t>6.4. В случае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директор Учреждения принимает меры, направленные на предотвращение последствий конфликта интересов.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6.5. В целях предотвращения конфликта интересов должностные лица и работники Учреждения обязаны: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незамедлительно доводить до сведения ответственных лиц Учреждения в установленном Учреждении порядке сведения о появлении условий, которые могут повлечь возникновение конфликта интересов;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сообщить директору Учреждения о возникновении обстоятельств, препятствующих независимому и добросовестному осуществлению должностных обязанностей;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устанавливать и соблюдать режим защиты информации.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6.6.  Для урегулирования конфликта интересов в Учреждении создается комиссия по урегулированию конфликта интересов.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соблюдением должностными лицами и сотрудниками Учреждения правил и процедур, предусмотренных Положением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7.1  Осуществление внутреннего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соблюдением в Учреждении, должностными лицами и работниками правил и процедур, предусмотренных настоящим положением, возлагается на Комиссию по урегулированию конфликта интересов.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7.2. Осуществление внутреннего контроля включает в себя: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право доступа ко всем документам Учреждения, непосредственно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связанными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с деятельностью Учреждения, а также право снятия копий с полученных документов, файлов и записей;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соблюдение конфиденциальности полученной информации;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незамедлительное уведомление директора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иные действия, направленные на обеспечение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соблюдением настоящего Положения и предотвращением конфликта интересов.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8.Обязанности сотрудников в связи с раскрытием и урегулированием конфликта интересов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8.1. Положением устанавливаются следующие обязанности работников Учреждения в связи с раскрытием и урегулированием конфликта интересов: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lastRenderedPageBreak/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избегать (по возможности) ситуаций и обстоятельств, при которых их частные интересы будут противоречить интересам Учреждения, которые могут привести к конфликту интересов;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раскрывать возникший (реальный) или потенциальный конфликт интересов;</w:t>
      </w:r>
    </w:p>
    <w:p w:rsidR="00870C64" w:rsidRDefault="00870C64" w:rsidP="00870C64">
      <w:pPr>
        <w:widowControl w:val="0"/>
        <w:numPr>
          <w:ilvl w:val="0"/>
          <w:numId w:val="3"/>
        </w:numPr>
        <w:tabs>
          <w:tab w:val="left" w:pos="7394"/>
        </w:tabs>
        <w:autoSpaceDE w:val="0"/>
        <w:autoSpaceDN w:val="0"/>
        <w:spacing w:before="1" w:after="8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содействовать урегулированию возникшего конфликта интересов.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9.Соблюдение Положения и ответственность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9.1.   Соблюдение настоящего Положения является непременной обязанностью любого работника Учреждения, независимо от занимаемой им должности.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9.2.    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законодательством РФ.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3229"/>
        <w:gridCol w:w="2639"/>
      </w:tblGrid>
      <w:tr w:rsidR="00870C64" w:rsidTr="00870C64">
        <w:trPr>
          <w:trHeight w:val="1103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Уголовный кодекс Российской Федерации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Трудовой кодекс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Российской</w:t>
            </w:r>
            <w:proofErr w:type="gramEnd"/>
          </w:p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Федерации</w:t>
            </w:r>
          </w:p>
        </w:tc>
      </w:tr>
      <w:tr w:rsidR="00870C64" w:rsidTr="00870C64">
        <w:trPr>
          <w:trHeight w:val="3586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Статья 159 (мошенничество)</w:t>
            </w:r>
          </w:p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Статья 201 (злоупотребление полномочиями)</w:t>
            </w:r>
          </w:p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Статья 204 (коммерческий подкуп)</w:t>
            </w:r>
          </w:p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Статья 285 (злоупотребление</w:t>
            </w:r>
            <w:proofErr w:type="gramEnd"/>
          </w:p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должностными полномочиями) Статья 290 (получение взятки) Статья 291 (дача взятки)</w:t>
            </w:r>
          </w:p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Статья 291.1. (посредничество во взяточничестве)</w:t>
            </w:r>
          </w:p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Статья 292 (служебный подлог) Статья 304 (провокация взятки либо коммерческого подкупа)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Статья 19.28. (незаконное вознаграждение от имени юридического лица) Статья 19.29. (незаконное привлечение к трудовой деятельности, либо к выполнению работ или оказанию услуг, государственного или</w:t>
            </w:r>
            <w:proofErr w:type="gramEnd"/>
          </w:p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муниципального служащего, либо бывшего государственного или муниципального служащего)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64" w:rsidRDefault="00870C64">
            <w:pPr>
              <w:widowControl w:val="0"/>
              <w:tabs>
                <w:tab w:val="left" w:pos="7394"/>
              </w:tabs>
              <w:autoSpaceDE w:val="0"/>
              <w:autoSpaceDN w:val="0"/>
              <w:spacing w:before="1" w:after="8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Статья 64.1. (условия заключения трудового договора с бывшими государственными и муниципальными служащими)</w:t>
            </w:r>
          </w:p>
        </w:tc>
      </w:tr>
    </w:tbl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10.Иные положения</w:t>
      </w: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10.1.    Учреждение  гарантирует, что ни один работник, не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будет привлечен  к ответственности и не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будет испытывать иных неблагоприятных последствий,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Положения.</w:t>
      </w:r>
    </w:p>
    <w:p w:rsidR="00870C64" w:rsidRPr="00870C64" w:rsidRDefault="00870C64" w:rsidP="00870C64">
      <w:pPr>
        <w:widowControl w:val="0"/>
        <w:tabs>
          <w:tab w:val="left" w:pos="7394"/>
        </w:tabs>
        <w:autoSpaceDE w:val="0"/>
        <w:autoSpaceDN w:val="0"/>
        <w:spacing w:before="1" w:after="80" w:line="240" w:lineRule="auto"/>
        <w:ind w:left="313"/>
        <w:jc w:val="both"/>
        <w:rPr>
          <w:rFonts w:ascii="Times New Roman" w:eastAsia="Times New Roman" w:hAnsi="Times New Roman" w:cs="Times New Roman"/>
          <w:lang w:eastAsia="ru-RU" w:bidi="ru-RU"/>
        </w:rPr>
        <w:sectPr w:rsidR="00870C64" w:rsidRPr="00870C64">
          <w:pgSz w:w="11910" w:h="16840"/>
          <w:pgMar w:top="760" w:right="540" w:bottom="280" w:left="6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10.2.    Учреждение не несет никакой ответственности за действия своих сотрудников, которые нарушают, являются причиной нарушений или могут явиться причиной на</w:t>
      </w:r>
      <w:r w:rsidR="005202FE">
        <w:rPr>
          <w:rFonts w:ascii="Times New Roman" w:eastAsia="Times New Roman" w:hAnsi="Times New Roman" w:cs="Times New Roman"/>
          <w:lang w:eastAsia="ru-RU" w:bidi="ru-RU"/>
        </w:rPr>
        <w:t>рушений  настоящего Положения.</w:t>
      </w:r>
    </w:p>
    <w:p w:rsidR="00766F7C" w:rsidRDefault="00766F7C"/>
    <w:sectPr w:rsidR="0076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7D53"/>
    <w:multiLevelType w:val="hybridMultilevel"/>
    <w:tmpl w:val="201C44F4"/>
    <w:lvl w:ilvl="0" w:tplc="8FFACC60">
      <w:start w:val="1"/>
      <w:numFmt w:val="decimal"/>
      <w:lvlText w:val="%1."/>
      <w:lvlJc w:val="left"/>
      <w:pPr>
        <w:ind w:left="368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E4E278E">
      <w:numFmt w:val="bullet"/>
      <w:lvlText w:val="•"/>
      <w:lvlJc w:val="left"/>
      <w:pPr>
        <w:ind w:left="4375" w:hanging="281"/>
      </w:pPr>
      <w:rPr>
        <w:lang w:val="ru-RU" w:eastAsia="ru-RU" w:bidi="ru-RU"/>
      </w:rPr>
    </w:lvl>
    <w:lvl w:ilvl="2" w:tplc="CC44FC14">
      <w:numFmt w:val="bullet"/>
      <w:lvlText w:val="•"/>
      <w:lvlJc w:val="left"/>
      <w:pPr>
        <w:ind w:left="5068" w:hanging="281"/>
      </w:pPr>
      <w:rPr>
        <w:lang w:val="ru-RU" w:eastAsia="ru-RU" w:bidi="ru-RU"/>
      </w:rPr>
    </w:lvl>
    <w:lvl w:ilvl="3" w:tplc="1D943C82">
      <w:numFmt w:val="bullet"/>
      <w:lvlText w:val="•"/>
      <w:lvlJc w:val="left"/>
      <w:pPr>
        <w:ind w:left="5760" w:hanging="281"/>
      </w:pPr>
      <w:rPr>
        <w:lang w:val="ru-RU" w:eastAsia="ru-RU" w:bidi="ru-RU"/>
      </w:rPr>
    </w:lvl>
    <w:lvl w:ilvl="4" w:tplc="D57472C4">
      <w:numFmt w:val="bullet"/>
      <w:lvlText w:val="•"/>
      <w:lvlJc w:val="left"/>
      <w:pPr>
        <w:ind w:left="6453" w:hanging="281"/>
      </w:pPr>
      <w:rPr>
        <w:lang w:val="ru-RU" w:eastAsia="ru-RU" w:bidi="ru-RU"/>
      </w:rPr>
    </w:lvl>
    <w:lvl w:ilvl="5" w:tplc="4E16FD2C">
      <w:numFmt w:val="bullet"/>
      <w:lvlText w:val="•"/>
      <w:lvlJc w:val="left"/>
      <w:pPr>
        <w:ind w:left="7146" w:hanging="281"/>
      </w:pPr>
      <w:rPr>
        <w:lang w:val="ru-RU" w:eastAsia="ru-RU" w:bidi="ru-RU"/>
      </w:rPr>
    </w:lvl>
    <w:lvl w:ilvl="6" w:tplc="4DFAEA8E">
      <w:numFmt w:val="bullet"/>
      <w:lvlText w:val="•"/>
      <w:lvlJc w:val="left"/>
      <w:pPr>
        <w:ind w:left="7838" w:hanging="281"/>
      </w:pPr>
      <w:rPr>
        <w:lang w:val="ru-RU" w:eastAsia="ru-RU" w:bidi="ru-RU"/>
      </w:rPr>
    </w:lvl>
    <w:lvl w:ilvl="7" w:tplc="D1CCFA02">
      <w:numFmt w:val="bullet"/>
      <w:lvlText w:val="•"/>
      <w:lvlJc w:val="left"/>
      <w:pPr>
        <w:ind w:left="8531" w:hanging="281"/>
      </w:pPr>
      <w:rPr>
        <w:lang w:val="ru-RU" w:eastAsia="ru-RU" w:bidi="ru-RU"/>
      </w:rPr>
    </w:lvl>
    <w:lvl w:ilvl="8" w:tplc="C65C5C4E">
      <w:numFmt w:val="bullet"/>
      <w:lvlText w:val="•"/>
      <w:lvlJc w:val="left"/>
      <w:pPr>
        <w:ind w:left="9224" w:hanging="281"/>
      </w:pPr>
      <w:rPr>
        <w:lang w:val="ru-RU" w:eastAsia="ru-RU" w:bidi="ru-RU"/>
      </w:rPr>
    </w:lvl>
  </w:abstractNum>
  <w:abstractNum w:abstractNumId="1">
    <w:nsid w:val="629D5D38"/>
    <w:multiLevelType w:val="multilevel"/>
    <w:tmpl w:val="9B78C26E"/>
    <w:lvl w:ilvl="0">
      <w:start w:val="3"/>
      <w:numFmt w:val="decimal"/>
      <w:lvlText w:val="%1"/>
      <w:lvlJc w:val="left"/>
      <w:pPr>
        <w:ind w:left="313" w:hanging="52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9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6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0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3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7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13" w:hanging="526"/>
      </w:pPr>
      <w:rPr>
        <w:lang w:val="ru-RU" w:eastAsia="ru-RU" w:bidi="ru-RU"/>
      </w:rPr>
    </w:lvl>
  </w:abstractNum>
  <w:abstractNum w:abstractNumId="2">
    <w:nsid w:val="6E1C0180"/>
    <w:multiLevelType w:val="hybridMultilevel"/>
    <w:tmpl w:val="5DECA50E"/>
    <w:lvl w:ilvl="0" w:tplc="739C993E">
      <w:numFmt w:val="bullet"/>
      <w:lvlText w:val="-"/>
      <w:lvlJc w:val="left"/>
      <w:pPr>
        <w:ind w:left="313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541D7E">
      <w:numFmt w:val="bullet"/>
      <w:lvlText w:val="•"/>
      <w:lvlJc w:val="left"/>
      <w:pPr>
        <w:ind w:left="1356" w:hanging="315"/>
      </w:pPr>
      <w:rPr>
        <w:lang w:val="ru-RU" w:eastAsia="ru-RU" w:bidi="ru-RU"/>
      </w:rPr>
    </w:lvl>
    <w:lvl w:ilvl="2" w:tplc="D64482F0">
      <w:numFmt w:val="bullet"/>
      <w:lvlText w:val="•"/>
      <w:lvlJc w:val="left"/>
      <w:pPr>
        <w:ind w:left="2393" w:hanging="315"/>
      </w:pPr>
      <w:rPr>
        <w:lang w:val="ru-RU" w:eastAsia="ru-RU" w:bidi="ru-RU"/>
      </w:rPr>
    </w:lvl>
    <w:lvl w:ilvl="3" w:tplc="90F6C5EC">
      <w:numFmt w:val="bullet"/>
      <w:lvlText w:val="•"/>
      <w:lvlJc w:val="left"/>
      <w:pPr>
        <w:ind w:left="3429" w:hanging="315"/>
      </w:pPr>
      <w:rPr>
        <w:lang w:val="ru-RU" w:eastAsia="ru-RU" w:bidi="ru-RU"/>
      </w:rPr>
    </w:lvl>
    <w:lvl w:ilvl="4" w:tplc="6CE0335E">
      <w:numFmt w:val="bullet"/>
      <w:lvlText w:val="•"/>
      <w:lvlJc w:val="left"/>
      <w:pPr>
        <w:ind w:left="4466" w:hanging="315"/>
      </w:pPr>
      <w:rPr>
        <w:lang w:val="ru-RU" w:eastAsia="ru-RU" w:bidi="ru-RU"/>
      </w:rPr>
    </w:lvl>
    <w:lvl w:ilvl="5" w:tplc="16F866E0">
      <w:numFmt w:val="bullet"/>
      <w:lvlText w:val="•"/>
      <w:lvlJc w:val="left"/>
      <w:pPr>
        <w:ind w:left="5503" w:hanging="315"/>
      </w:pPr>
      <w:rPr>
        <w:lang w:val="ru-RU" w:eastAsia="ru-RU" w:bidi="ru-RU"/>
      </w:rPr>
    </w:lvl>
    <w:lvl w:ilvl="6" w:tplc="21701E2E">
      <w:numFmt w:val="bullet"/>
      <w:lvlText w:val="•"/>
      <w:lvlJc w:val="left"/>
      <w:pPr>
        <w:ind w:left="6539" w:hanging="315"/>
      </w:pPr>
      <w:rPr>
        <w:lang w:val="ru-RU" w:eastAsia="ru-RU" w:bidi="ru-RU"/>
      </w:rPr>
    </w:lvl>
    <w:lvl w:ilvl="7" w:tplc="12FA49EE">
      <w:numFmt w:val="bullet"/>
      <w:lvlText w:val="•"/>
      <w:lvlJc w:val="left"/>
      <w:pPr>
        <w:ind w:left="7576" w:hanging="315"/>
      </w:pPr>
      <w:rPr>
        <w:lang w:val="ru-RU" w:eastAsia="ru-RU" w:bidi="ru-RU"/>
      </w:rPr>
    </w:lvl>
    <w:lvl w:ilvl="8" w:tplc="C526FE74">
      <w:numFmt w:val="bullet"/>
      <w:lvlText w:val="•"/>
      <w:lvlJc w:val="left"/>
      <w:pPr>
        <w:ind w:left="8613" w:hanging="315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96"/>
    <w:rsid w:val="000F4A37"/>
    <w:rsid w:val="002A6313"/>
    <w:rsid w:val="002B3408"/>
    <w:rsid w:val="004F5F62"/>
    <w:rsid w:val="005202FE"/>
    <w:rsid w:val="005C36B9"/>
    <w:rsid w:val="006B22B9"/>
    <w:rsid w:val="0075371E"/>
    <w:rsid w:val="00766F7C"/>
    <w:rsid w:val="007E75D6"/>
    <w:rsid w:val="00870C64"/>
    <w:rsid w:val="00895728"/>
    <w:rsid w:val="008B1685"/>
    <w:rsid w:val="00940514"/>
    <w:rsid w:val="009B61B2"/>
    <w:rsid w:val="00A33DD4"/>
    <w:rsid w:val="00A50927"/>
    <w:rsid w:val="00AF28A4"/>
    <w:rsid w:val="00AF6B96"/>
    <w:rsid w:val="00B56BAA"/>
    <w:rsid w:val="00B7013F"/>
    <w:rsid w:val="00CD160A"/>
    <w:rsid w:val="00DB5E17"/>
    <w:rsid w:val="00DE3041"/>
    <w:rsid w:val="00E36CEB"/>
    <w:rsid w:val="00F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64"/>
  </w:style>
  <w:style w:type="paragraph" w:styleId="1">
    <w:name w:val="heading 1"/>
    <w:basedOn w:val="a"/>
    <w:link w:val="10"/>
    <w:uiPriority w:val="1"/>
    <w:qFormat/>
    <w:rsid w:val="00870C64"/>
    <w:pPr>
      <w:widowControl w:val="0"/>
      <w:autoSpaceDE w:val="0"/>
      <w:autoSpaceDN w:val="0"/>
      <w:spacing w:after="80" w:line="240" w:lineRule="auto"/>
      <w:ind w:left="37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0C6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870C64"/>
    <w:pPr>
      <w:widowControl w:val="0"/>
      <w:autoSpaceDE w:val="0"/>
      <w:autoSpaceDN w:val="0"/>
      <w:spacing w:after="80" w:line="240" w:lineRule="auto"/>
      <w:ind w:left="31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870C6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870C64"/>
    <w:pPr>
      <w:widowControl w:val="0"/>
      <w:autoSpaceDE w:val="0"/>
      <w:autoSpaceDN w:val="0"/>
      <w:spacing w:after="80" w:line="240" w:lineRule="auto"/>
      <w:ind w:left="313" w:firstLine="709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64"/>
  </w:style>
  <w:style w:type="paragraph" w:styleId="1">
    <w:name w:val="heading 1"/>
    <w:basedOn w:val="a"/>
    <w:link w:val="10"/>
    <w:uiPriority w:val="1"/>
    <w:qFormat/>
    <w:rsid w:val="00870C64"/>
    <w:pPr>
      <w:widowControl w:val="0"/>
      <w:autoSpaceDE w:val="0"/>
      <w:autoSpaceDN w:val="0"/>
      <w:spacing w:after="80" w:line="240" w:lineRule="auto"/>
      <w:ind w:left="37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0C6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870C64"/>
    <w:pPr>
      <w:widowControl w:val="0"/>
      <w:autoSpaceDE w:val="0"/>
      <w:autoSpaceDN w:val="0"/>
      <w:spacing w:after="80" w:line="240" w:lineRule="auto"/>
      <w:ind w:left="31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870C6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870C64"/>
    <w:pPr>
      <w:widowControl w:val="0"/>
      <w:autoSpaceDE w:val="0"/>
      <w:autoSpaceDN w:val="0"/>
      <w:spacing w:after="80" w:line="240" w:lineRule="auto"/>
      <w:ind w:left="313" w:firstLine="709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2503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2018-11-26T09:37:00Z</dcterms:created>
  <dcterms:modified xsi:type="dcterms:W3CDTF">2019-06-19T11:47:00Z</dcterms:modified>
</cp:coreProperties>
</file>